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077AA" w14:textId="77777777" w:rsidR="00C801FD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Pénzszűkébe könnyen kerülhet bárki. Az előre nem várt kiadások      65</w:t>
      </w:r>
    </w:p>
    <w:p w14:paraId="295BA3E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finanszírozásának és a jövőbeni tervek megvalósításának            121</w:t>
      </w:r>
    </w:p>
    <w:p w14:paraId="3BAAB08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érdekében sokszor nem marad más lehetőség, mint kölcsön vagy       182</w:t>
      </w:r>
    </w:p>
    <w:p w14:paraId="1E42F0F4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hitel felvétele. A hitel igénylésének feltételei és felvételének   248</w:t>
      </w:r>
    </w:p>
    <w:p w14:paraId="0922862E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folyamata azonban nem mindenki számára könnyű, egyértelmű </w:t>
      </w:r>
      <w:proofErr w:type="gramStart"/>
      <w:r>
        <w:rPr>
          <w:rFonts w:ascii="Courier New" w:hAnsi="Courier New" w:cs="Courier New"/>
          <w:sz w:val="24"/>
        </w:rPr>
        <w:t xml:space="preserve">dolog,   </w:t>
      </w:r>
      <w:proofErr w:type="gramEnd"/>
      <w:r>
        <w:rPr>
          <w:rFonts w:ascii="Courier New" w:hAnsi="Courier New" w:cs="Courier New"/>
          <w:sz w:val="24"/>
        </w:rPr>
        <w:t>313</w:t>
      </w:r>
    </w:p>
    <w:p w14:paraId="0C823568" w14:textId="77777777" w:rsidR="000361F0" w:rsidRDefault="000361F0">
      <w:pPr>
        <w:rPr>
          <w:rFonts w:ascii="Courier New" w:hAnsi="Courier New" w:cs="Courier New"/>
          <w:sz w:val="24"/>
        </w:rPr>
      </w:pPr>
    </w:p>
    <w:p w14:paraId="7A478E1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főleg azért is, mert a kötelező feltételek mellett több mindenre   378</w:t>
      </w:r>
    </w:p>
    <w:p w14:paraId="2622710E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is érdemes figyelni. Ha ugyanis hitelt kell felvennünk, legalább   444</w:t>
      </w:r>
    </w:p>
    <w:p w14:paraId="1257ED3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 számunkra legkedvezőbb megoldást találjuk meg, és lehetőleg      506</w:t>
      </w:r>
    </w:p>
    <w:p w14:paraId="5233591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senki ne nehezítse meg életét a szükségesnél nagyobb               559</w:t>
      </w:r>
    </w:p>
    <w:p w14:paraId="16EE0E4B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kiadásokkal, eladósodással és ennek kedvezőtlen                    607</w:t>
      </w:r>
    </w:p>
    <w:p w14:paraId="45A7108A" w14:textId="77777777" w:rsidR="000361F0" w:rsidRDefault="000361F0">
      <w:pPr>
        <w:rPr>
          <w:rFonts w:ascii="Courier New" w:hAnsi="Courier New" w:cs="Courier New"/>
          <w:sz w:val="24"/>
        </w:rPr>
      </w:pPr>
    </w:p>
    <w:p w14:paraId="353247F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következményeivel. Egy hitelfelvétel akár több évre, évtizedre     671</w:t>
      </w:r>
    </w:p>
    <w:p w14:paraId="64FE98CD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szóló kötelezettséget jelent, ami azonban kockázatokat is          729</w:t>
      </w:r>
    </w:p>
    <w:p w14:paraId="1638EFC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rejthet, akár súlyos anyagi következményekkel is járhat.           786</w:t>
      </w:r>
    </w:p>
    <w:p w14:paraId="2153701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Hitelfelvétel előtt ezért nagyon körültekintőnek kell </w:t>
      </w:r>
      <w:proofErr w:type="gramStart"/>
      <w:r>
        <w:rPr>
          <w:rFonts w:ascii="Courier New" w:hAnsi="Courier New" w:cs="Courier New"/>
          <w:sz w:val="24"/>
        </w:rPr>
        <w:t xml:space="preserve">lennünk,   </w:t>
      </w:r>
      <w:proofErr w:type="gramEnd"/>
      <w:r>
        <w:rPr>
          <w:rFonts w:ascii="Courier New" w:hAnsi="Courier New" w:cs="Courier New"/>
          <w:sz w:val="24"/>
        </w:rPr>
        <w:t xml:space="preserve">  850</w:t>
      </w:r>
    </w:p>
    <w:p w14:paraId="18FF470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amikor döntést hozunk. Az internet és az online média világában    915</w:t>
      </w:r>
    </w:p>
    <w:p w14:paraId="1454548D" w14:textId="77777777" w:rsidR="000361F0" w:rsidRDefault="000361F0">
      <w:pPr>
        <w:rPr>
          <w:rFonts w:ascii="Courier New" w:hAnsi="Courier New" w:cs="Courier New"/>
          <w:sz w:val="24"/>
        </w:rPr>
      </w:pPr>
    </w:p>
    <w:p w14:paraId="023C4E8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egyre több hirdetéssel találkozunk. Ezek a hirdetések ráadásul     979</w:t>
      </w:r>
    </w:p>
    <w:p w14:paraId="5E9CAE49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többnyire célzottan, például internetes böngészőben történő       1039</w:t>
      </w:r>
    </w:p>
    <w:p w14:paraId="3BD7174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keresések alapján jelennek meg közösségi portálokon, különböző    1102</w:t>
      </w:r>
    </w:p>
    <w:p w14:paraId="45A54A86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weboldalakon, vagy akár e-mail formájában is találkozhatunk       1162</w:t>
      </w:r>
    </w:p>
    <w:p w14:paraId="7128CBF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velük. Ez azt jelenti, hogy ha kölcsönnel, pénzügyekkel           1219</w:t>
      </w:r>
    </w:p>
    <w:p w14:paraId="4524F7E1" w14:textId="77777777" w:rsidR="000361F0" w:rsidRDefault="000361F0">
      <w:pPr>
        <w:rPr>
          <w:rFonts w:ascii="Courier New" w:hAnsi="Courier New" w:cs="Courier New"/>
          <w:sz w:val="24"/>
        </w:rPr>
      </w:pPr>
    </w:p>
    <w:p w14:paraId="36463B0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kapcsolatos kereséseket végzünk, nagy valószínűséggel egyre </w:t>
      </w:r>
      <w:proofErr w:type="gramStart"/>
      <w:r>
        <w:rPr>
          <w:rFonts w:ascii="Courier New" w:hAnsi="Courier New" w:cs="Courier New"/>
          <w:sz w:val="24"/>
        </w:rPr>
        <w:t>több  1284</w:t>
      </w:r>
      <w:proofErr w:type="gramEnd"/>
    </w:p>
    <w:p w14:paraId="3F53F9B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ilyen témájú hirdetéssel fogunk találkozni. Ezen reklámok egy     1347</w:t>
      </w:r>
    </w:p>
    <w:p w14:paraId="139F26A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része valódi, jogszerű tartalmat közöl, azonban - főleg kölcsön   1411</w:t>
      </w:r>
    </w:p>
    <w:p w14:paraId="5B9B0B0B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lastRenderedPageBreak/>
        <w:t>témában - rengeteg hamis, félrevezető hirdetéssel találkozhat a   1475</w:t>
      </w:r>
    </w:p>
    <w:p w14:paraId="6603832E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felhasználó. Ezzel kapcsolatban fontos megjegyezni, hogy a        1535</w:t>
      </w:r>
    </w:p>
    <w:p w14:paraId="2FCC61EA" w14:textId="77777777" w:rsidR="000361F0" w:rsidRDefault="000361F0">
      <w:pPr>
        <w:rPr>
          <w:rFonts w:ascii="Courier New" w:hAnsi="Courier New" w:cs="Courier New"/>
          <w:sz w:val="24"/>
        </w:rPr>
      </w:pPr>
    </w:p>
    <w:p w14:paraId="4ED51E8E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pénzügyi szolgáltatásokat komoly jogszabályi környezet            1590</w:t>
      </w:r>
    </w:p>
    <w:p w14:paraId="6102118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szabályozza, ami azt jelenti, hogy nem nyújthat bárki </w:t>
      </w:r>
      <w:proofErr w:type="gramStart"/>
      <w:r>
        <w:rPr>
          <w:rFonts w:ascii="Courier New" w:hAnsi="Courier New" w:cs="Courier New"/>
          <w:sz w:val="24"/>
        </w:rPr>
        <w:t xml:space="preserve">kölcsönt,   </w:t>
      </w:r>
      <w:proofErr w:type="gramEnd"/>
      <w:r>
        <w:rPr>
          <w:rFonts w:ascii="Courier New" w:hAnsi="Courier New" w:cs="Courier New"/>
          <w:sz w:val="24"/>
        </w:rPr>
        <w:t>1654</w:t>
      </w:r>
    </w:p>
    <w:p w14:paraId="2767C0D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hitelt, csak az, akinek erre engedélye van. Azzal is jó           1711</w:t>
      </w:r>
    </w:p>
    <w:p w14:paraId="525CB1B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tisztában lenni, hogy bármilyen regisztrációs díj előzetes        1770</w:t>
      </w:r>
    </w:p>
    <w:p w14:paraId="4919D41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kérése gyanúra ad okot, hiszen a bankok sohasem kérnek előre      1831</w:t>
      </w:r>
    </w:p>
    <w:p w14:paraId="7EEACC7F" w14:textId="77777777" w:rsidR="000361F0" w:rsidRDefault="000361F0">
      <w:pPr>
        <w:rPr>
          <w:rFonts w:ascii="Courier New" w:hAnsi="Courier New" w:cs="Courier New"/>
          <w:sz w:val="24"/>
        </w:rPr>
      </w:pPr>
    </w:p>
    <w:p w14:paraId="10B4294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pénzt, csak a valóban teljesített dolgokat számlázzák ki. A       1892</w:t>
      </w:r>
    </w:p>
    <w:p w14:paraId="6AA0A6D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hitelfelvétel előtt sok szempontot kell mérlegelni. Az </w:t>
      </w:r>
      <w:proofErr w:type="gramStart"/>
      <w:r>
        <w:rPr>
          <w:rFonts w:ascii="Courier New" w:hAnsi="Courier New" w:cs="Courier New"/>
          <w:sz w:val="24"/>
        </w:rPr>
        <w:t xml:space="preserve">egyik,   </w:t>
      </w:r>
      <w:proofErr w:type="gramEnd"/>
      <w:r>
        <w:rPr>
          <w:rFonts w:ascii="Courier New" w:hAnsi="Courier New" w:cs="Courier New"/>
          <w:sz w:val="24"/>
        </w:rPr>
        <w:t xml:space="preserve">  1955</w:t>
      </w:r>
    </w:p>
    <w:p w14:paraId="302C7CD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talán a legfontosabb, hogy valóban szükség van-e </w:t>
      </w:r>
      <w:proofErr w:type="gramStart"/>
      <w:r>
        <w:rPr>
          <w:rFonts w:ascii="Courier New" w:hAnsi="Courier New" w:cs="Courier New"/>
          <w:sz w:val="24"/>
        </w:rPr>
        <w:t xml:space="preserve">kölcsönre,   </w:t>
      </w:r>
      <w:proofErr w:type="gramEnd"/>
      <w:r>
        <w:rPr>
          <w:rFonts w:ascii="Courier New" w:hAnsi="Courier New" w:cs="Courier New"/>
          <w:sz w:val="24"/>
        </w:rPr>
        <w:t xml:space="preserve">    2015</w:t>
      </w:r>
    </w:p>
    <w:p w14:paraId="35BE009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nincs-e más mód az adott helyzet megoldására, a kiválasztott      2076</w:t>
      </w:r>
    </w:p>
    <w:p w14:paraId="5528D14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tárgy, szolgáltatás megvásárlására. Azzal ugyanis mindenkinek     2139</w:t>
      </w:r>
    </w:p>
    <w:p w14:paraId="19F194BF" w14:textId="77777777" w:rsidR="000361F0" w:rsidRDefault="000361F0">
      <w:pPr>
        <w:rPr>
          <w:rFonts w:ascii="Courier New" w:hAnsi="Courier New" w:cs="Courier New"/>
          <w:sz w:val="24"/>
        </w:rPr>
      </w:pPr>
    </w:p>
    <w:p w14:paraId="63E411D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tisztában kell lennie, hogy ingyen hitel nem létezik, azt </w:t>
      </w:r>
      <w:proofErr w:type="gramStart"/>
      <w:r>
        <w:rPr>
          <w:rFonts w:ascii="Courier New" w:hAnsi="Courier New" w:cs="Courier New"/>
          <w:sz w:val="24"/>
        </w:rPr>
        <w:t>vissza  2204</w:t>
      </w:r>
      <w:proofErr w:type="gramEnd"/>
    </w:p>
    <w:p w14:paraId="3F8D569F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kell fizetni. A hitelfelvétel költségekkel és </w:t>
      </w:r>
      <w:proofErr w:type="gramStart"/>
      <w:r>
        <w:rPr>
          <w:rFonts w:ascii="Courier New" w:hAnsi="Courier New" w:cs="Courier New"/>
          <w:sz w:val="24"/>
        </w:rPr>
        <w:t>kötelezettségekkel  2270</w:t>
      </w:r>
      <w:proofErr w:type="gramEnd"/>
    </w:p>
    <w:p w14:paraId="2C40F2B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jár. Csak akkor szabad hitelt felvenni, ha a kérelmező a          2328</w:t>
      </w:r>
    </w:p>
    <w:p w14:paraId="52AC585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kapcsolódó anyagi terheket is tudja vállalni. A hitelfelvétel     2391</w:t>
      </w:r>
    </w:p>
    <w:p w14:paraId="38C5866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legelső lépése tehát a hitelképesség megvizsgálása. Bár minden    2455</w:t>
      </w:r>
    </w:p>
    <w:p w14:paraId="0CC1E8E0" w14:textId="77777777" w:rsidR="000361F0" w:rsidRDefault="000361F0">
      <w:pPr>
        <w:rPr>
          <w:rFonts w:ascii="Courier New" w:hAnsi="Courier New" w:cs="Courier New"/>
          <w:sz w:val="24"/>
        </w:rPr>
      </w:pPr>
    </w:p>
    <w:p w14:paraId="060F897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információ nincs a birtokunkban, de a legalapvetőbbek alapján     2517</w:t>
      </w:r>
    </w:p>
    <w:p w14:paraId="1D19FEB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kiszámítható, hogy van-e egyáltalán lehetőség hitelfelvételre.    2580</w:t>
      </w:r>
    </w:p>
    <w:p w14:paraId="094C78F6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Az alapvető kritériumok a legtöbb pénzintézetnél a </w:t>
      </w:r>
      <w:proofErr w:type="gramStart"/>
      <w:r>
        <w:rPr>
          <w:rFonts w:ascii="Courier New" w:hAnsi="Courier New" w:cs="Courier New"/>
          <w:sz w:val="24"/>
        </w:rPr>
        <w:t xml:space="preserve">következők:   </w:t>
      </w:r>
      <w:proofErr w:type="gramEnd"/>
      <w:r>
        <w:rPr>
          <w:rFonts w:ascii="Courier New" w:hAnsi="Courier New" w:cs="Courier New"/>
          <w:sz w:val="24"/>
        </w:rPr>
        <w:t xml:space="preserve"> 2645</w:t>
      </w:r>
    </w:p>
    <w:p w14:paraId="55C932B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minimális betöltött életkor (18 és 21 év között), magyar          2704</w:t>
      </w:r>
    </w:p>
    <w:p w14:paraId="22AC271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állampolgárság, bejelentett magyarországi állandó </w:t>
      </w:r>
      <w:proofErr w:type="gramStart"/>
      <w:r>
        <w:rPr>
          <w:rFonts w:ascii="Courier New" w:hAnsi="Courier New" w:cs="Courier New"/>
          <w:sz w:val="24"/>
        </w:rPr>
        <w:t xml:space="preserve">lakcím,   </w:t>
      </w:r>
      <w:proofErr w:type="gramEnd"/>
      <w:r>
        <w:rPr>
          <w:rFonts w:ascii="Courier New" w:hAnsi="Courier New" w:cs="Courier New"/>
          <w:sz w:val="24"/>
        </w:rPr>
        <w:t xml:space="preserve">      2762</w:t>
      </w:r>
    </w:p>
    <w:p w14:paraId="4163B009" w14:textId="77777777" w:rsidR="000361F0" w:rsidRDefault="000361F0">
      <w:pPr>
        <w:rPr>
          <w:rFonts w:ascii="Courier New" w:hAnsi="Courier New" w:cs="Courier New"/>
          <w:sz w:val="24"/>
        </w:rPr>
      </w:pPr>
    </w:p>
    <w:p w14:paraId="28652296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lastRenderedPageBreak/>
        <w:t>rendszeres - lehetőleg hazai - jövedelem (munkabér, öregségi      2824</w:t>
      </w:r>
    </w:p>
    <w:p w14:paraId="4AEC9BC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nyugdíj, egyéb ellátás stb.), folyamatos munkaviszony, </w:t>
      </w:r>
      <w:proofErr w:type="gramStart"/>
      <w:r>
        <w:rPr>
          <w:rFonts w:ascii="Courier New" w:hAnsi="Courier New" w:cs="Courier New"/>
          <w:sz w:val="24"/>
        </w:rPr>
        <w:t>illetőleg  2890</w:t>
      </w:r>
      <w:proofErr w:type="gramEnd"/>
    </w:p>
    <w:p w14:paraId="721FE49F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hogy ne legyen 90 napot meghaladó és a minimálbér összegénél      2951</w:t>
      </w:r>
    </w:p>
    <w:p w14:paraId="4C9299B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nagyobb tartozásunk. Ezeken felül is van néhány dolog, amire      3013</w:t>
      </w:r>
    </w:p>
    <w:p w14:paraId="2F20590D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érdemes odafigyelni, mielőtt hitelt igényel valaki, ugyanis a     3075</w:t>
      </w:r>
    </w:p>
    <w:p w14:paraId="07051175" w14:textId="77777777" w:rsidR="000361F0" w:rsidRDefault="000361F0">
      <w:pPr>
        <w:rPr>
          <w:rFonts w:ascii="Courier New" w:hAnsi="Courier New" w:cs="Courier New"/>
          <w:sz w:val="24"/>
        </w:rPr>
      </w:pPr>
    </w:p>
    <w:p w14:paraId="687B5EC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bankok azt is megvizsgálják a hitelbírálat során, hogy például    3138</w:t>
      </w:r>
    </w:p>
    <w:p w14:paraId="5FF0487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van-e másodlagos jövedelem, adóstárs, kezességvállalás stb. Ha    3202</w:t>
      </w:r>
    </w:p>
    <w:p w14:paraId="201807D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ezek alapján mégis úgy ítéljük meg, hogy alkalmasak vagyunk       3262</w:t>
      </w:r>
    </w:p>
    <w:p w14:paraId="54F0C4ED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hitelfelvételre, akkor jöhet a következő lépés, az információ     3324</w:t>
      </w:r>
    </w:p>
    <w:p w14:paraId="33BF966F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begyűjtése. Hitelt az arra engedéllyel rendelkező pénzügyi        3384</w:t>
      </w:r>
    </w:p>
    <w:p w14:paraId="57FAEE19" w14:textId="77777777" w:rsidR="000361F0" w:rsidRDefault="000361F0">
      <w:pPr>
        <w:rPr>
          <w:rFonts w:ascii="Courier New" w:hAnsi="Courier New" w:cs="Courier New"/>
          <w:sz w:val="24"/>
        </w:rPr>
      </w:pPr>
    </w:p>
    <w:p w14:paraId="508D23C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intézménynél lehet felvenni. A szolgáltatót és a konstrukciót     3447</w:t>
      </w:r>
    </w:p>
    <w:p w14:paraId="51A16174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kellő körültekintéssel kell kiválasztani, hiszen a </w:t>
      </w:r>
      <w:proofErr w:type="gramStart"/>
      <w:r>
        <w:rPr>
          <w:rFonts w:ascii="Courier New" w:hAnsi="Courier New" w:cs="Courier New"/>
          <w:sz w:val="24"/>
        </w:rPr>
        <w:t>hitelfelvétel  3512</w:t>
      </w:r>
      <w:proofErr w:type="gramEnd"/>
    </w:p>
    <w:p w14:paraId="37247DC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jelzáloghiteleknél akár évtizedekre, de még személyi kölcsön      3573</w:t>
      </w:r>
    </w:p>
    <w:p w14:paraId="0DF9FE9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esetében is jellemzően több évre szóló kötelezettséget jelent.    3636</w:t>
      </w:r>
    </w:p>
    <w:p w14:paraId="4AA851F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Mindenképpen ellenőrizni kell, hogy az adott pénzügyi intézmény   3701</w:t>
      </w:r>
    </w:p>
    <w:p w14:paraId="365CBD7B" w14:textId="77777777" w:rsidR="000361F0" w:rsidRDefault="000361F0">
      <w:pPr>
        <w:rPr>
          <w:rFonts w:ascii="Courier New" w:hAnsi="Courier New" w:cs="Courier New"/>
          <w:sz w:val="24"/>
        </w:rPr>
      </w:pPr>
    </w:p>
    <w:p w14:paraId="1EDDE83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rendelkezik-e a megfelelő engedélyekkel. Ez a lista a Magyar      3764</w:t>
      </w:r>
    </w:p>
    <w:p w14:paraId="4223036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Nemzeti Bank honlapján elérhető. Egy-egy hitelajánlatról soha     3829</w:t>
      </w:r>
    </w:p>
    <w:p w14:paraId="5445D2A4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nem szabad azonnal dönteni. Az első olvasásra, hallásra kedvező   3894</w:t>
      </w:r>
    </w:p>
    <w:p w14:paraId="15AECA14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ajánlat is hordozhat buktatókat. Az előzetes </w:t>
      </w:r>
      <w:proofErr w:type="gramStart"/>
      <w:r>
        <w:rPr>
          <w:rFonts w:ascii="Courier New" w:hAnsi="Courier New" w:cs="Courier New"/>
          <w:sz w:val="24"/>
        </w:rPr>
        <w:t xml:space="preserve">tájékozódást,   </w:t>
      </w:r>
      <w:proofErr w:type="gramEnd"/>
      <w:r>
        <w:rPr>
          <w:rFonts w:ascii="Courier New" w:hAnsi="Courier New" w:cs="Courier New"/>
          <w:sz w:val="24"/>
        </w:rPr>
        <w:t xml:space="preserve">     3954</w:t>
      </w:r>
    </w:p>
    <w:p w14:paraId="6D8B155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tanácsadást követően hagyjunk időt az átgondolásra, illetőleg     4016</w:t>
      </w:r>
    </w:p>
    <w:p w14:paraId="0BBE8DAA" w14:textId="77777777" w:rsidR="000361F0" w:rsidRDefault="000361F0">
      <w:pPr>
        <w:rPr>
          <w:rFonts w:ascii="Courier New" w:hAnsi="Courier New" w:cs="Courier New"/>
          <w:sz w:val="24"/>
        </w:rPr>
      </w:pPr>
    </w:p>
    <w:p w14:paraId="284D6B5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célszerű más szolgáltatónál is érdeklődni, vagy több </w:t>
      </w:r>
      <w:proofErr w:type="gramStart"/>
      <w:r>
        <w:rPr>
          <w:rFonts w:ascii="Courier New" w:hAnsi="Courier New" w:cs="Courier New"/>
          <w:sz w:val="24"/>
        </w:rPr>
        <w:t>lehetőséget  4081</w:t>
      </w:r>
      <w:proofErr w:type="gramEnd"/>
    </w:p>
    <w:p w14:paraId="3D1B54AD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megvizsgálni. Ehhez érdemes elkérni az ügyintézőtől a             4136</w:t>
      </w:r>
    </w:p>
    <w:p w14:paraId="5C8C3E8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hiteltermékre vonatkozó tájékoztatót. Minden esetben rá kell      4198</w:t>
      </w:r>
    </w:p>
    <w:p w14:paraId="0B48689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lastRenderedPageBreak/>
        <w:t>kérdezni a futamidő hosszára. Érdemes összehasonlítani a          4256</w:t>
      </w:r>
    </w:p>
    <w:p w14:paraId="73E01EC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különböző futamidejű ajánlatokat is, hiszen így látható, hogy     4318</w:t>
      </w:r>
    </w:p>
    <w:p w14:paraId="78097030" w14:textId="77777777" w:rsidR="000361F0" w:rsidRDefault="000361F0">
      <w:pPr>
        <w:rPr>
          <w:rFonts w:ascii="Courier New" w:hAnsi="Courier New" w:cs="Courier New"/>
          <w:sz w:val="24"/>
        </w:rPr>
      </w:pPr>
    </w:p>
    <w:p w14:paraId="1D21CEC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rövidebb vagy hosszabb idő alatt mekkora törlesztőrészletekre     4380</w:t>
      </w:r>
    </w:p>
    <w:p w14:paraId="3505C2E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lehet számítani. Fontos, hogy a hosszabb futamidő összességében   4445</w:t>
      </w:r>
    </w:p>
    <w:p w14:paraId="39136E1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magasabb fizetendő kamatot eredményez. A törlesztési táblázat     4508</w:t>
      </w:r>
    </w:p>
    <w:p w14:paraId="39723A99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tanulmányozása nyugodt körülmények között lehetséges. Az          4566</w:t>
      </w:r>
    </w:p>
    <w:p w14:paraId="6E3ED0CD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ügyintézőtől fontos rákérdezni a hitelfelvétellel járó egyéb      4627</w:t>
      </w:r>
    </w:p>
    <w:p w14:paraId="7ADD44C7" w14:textId="77777777" w:rsidR="000361F0" w:rsidRDefault="000361F0">
      <w:pPr>
        <w:rPr>
          <w:rFonts w:ascii="Courier New" w:hAnsi="Courier New" w:cs="Courier New"/>
          <w:sz w:val="24"/>
        </w:rPr>
      </w:pPr>
    </w:p>
    <w:p w14:paraId="15A46D53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költségekre, és arra is, hogy a futamidő alatt ezek hogyan        4686</w:t>
      </w:r>
    </w:p>
    <w:p w14:paraId="6002B356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változhatnak. Tájékozódni kell arról is, hogy mekkora a kamat     4749</w:t>
      </w:r>
    </w:p>
    <w:p w14:paraId="62A6CE3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mértéke, továbbá, hogy a hitel fix vagy változó kamatozású-e. A   4814</w:t>
      </w:r>
    </w:p>
    <w:p w14:paraId="344139D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különböző hitelek összehasonlításának egyik legegyszerűbb módja   4878</w:t>
      </w:r>
    </w:p>
    <w:p w14:paraId="4554D99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 THM-ek, azaz a teljes hiteldíjmutatók összevetése. Ez a         4940</w:t>
      </w:r>
    </w:p>
    <w:p w14:paraId="632CC362" w14:textId="77777777" w:rsidR="000361F0" w:rsidRDefault="000361F0">
      <w:pPr>
        <w:rPr>
          <w:rFonts w:ascii="Courier New" w:hAnsi="Courier New" w:cs="Courier New"/>
          <w:sz w:val="24"/>
        </w:rPr>
      </w:pPr>
    </w:p>
    <w:p w14:paraId="475069A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speciális képlet alapján számított mutató tartalmaz minden </w:t>
      </w:r>
      <w:proofErr w:type="gramStart"/>
      <w:r>
        <w:rPr>
          <w:rFonts w:ascii="Courier New" w:hAnsi="Courier New" w:cs="Courier New"/>
          <w:sz w:val="24"/>
        </w:rPr>
        <w:t>olyan  5005</w:t>
      </w:r>
      <w:proofErr w:type="gramEnd"/>
    </w:p>
    <w:p w14:paraId="72F230D0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költséget, díjat, amelyet szerződésszerű teljesítés esetén egy    5068</w:t>
      </w:r>
    </w:p>
    <w:p w14:paraId="50479326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évre vetítve, a tőkén felül fizetni kell a hitelező számára.      5129</w:t>
      </w:r>
    </w:p>
    <w:p w14:paraId="64E4EEBF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Ilyen fizetési kötelezettségek lehetnek például a kamat, a        5189</w:t>
      </w:r>
    </w:p>
    <w:p w14:paraId="3DA7FC5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különféle díjak, jutalékok, adók stb. Mindezek mellett azonban    5253</w:t>
      </w:r>
    </w:p>
    <w:p w14:paraId="70885F1C" w14:textId="77777777" w:rsidR="000361F0" w:rsidRDefault="000361F0">
      <w:pPr>
        <w:rPr>
          <w:rFonts w:ascii="Courier New" w:hAnsi="Courier New" w:cs="Courier New"/>
          <w:sz w:val="24"/>
        </w:rPr>
      </w:pPr>
    </w:p>
    <w:p w14:paraId="3AB5964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lehetnek olyan tételek, amiket a THM sem tartalmaz, mint </w:t>
      </w:r>
      <w:proofErr w:type="gramStart"/>
      <w:r>
        <w:rPr>
          <w:rFonts w:ascii="Courier New" w:hAnsi="Courier New" w:cs="Courier New"/>
          <w:sz w:val="24"/>
        </w:rPr>
        <w:t>például  5321</w:t>
      </w:r>
      <w:proofErr w:type="gramEnd"/>
    </w:p>
    <w:p w14:paraId="63530B3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a közjegyzői díj. Minél alacsonyabb tehát a THM, annál </w:t>
      </w:r>
      <w:proofErr w:type="gramStart"/>
      <w:r>
        <w:rPr>
          <w:rFonts w:ascii="Courier New" w:hAnsi="Courier New" w:cs="Courier New"/>
          <w:sz w:val="24"/>
        </w:rPr>
        <w:t>kedvezőbb  5390</w:t>
      </w:r>
      <w:proofErr w:type="gramEnd"/>
    </w:p>
    <w:p w14:paraId="03E22CA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 fizetendő teljes hiteldíj, vagyis annál olcsóbb a kölcsön.      5451</w:t>
      </w:r>
    </w:p>
    <w:p w14:paraId="16D6C254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Hogyan érdemes kiválasztani a futamidőt? A futamidő               5506</w:t>
      </w:r>
    </w:p>
    <w:p w14:paraId="47E9DFF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meghatározhatja a kamat összegét. Minél hosszabb a hitel          5564</w:t>
      </w:r>
    </w:p>
    <w:p w14:paraId="7240E8B4" w14:textId="77777777" w:rsidR="000361F0" w:rsidRDefault="000361F0">
      <w:pPr>
        <w:rPr>
          <w:rFonts w:ascii="Courier New" w:hAnsi="Courier New" w:cs="Courier New"/>
          <w:sz w:val="24"/>
        </w:rPr>
      </w:pPr>
    </w:p>
    <w:p w14:paraId="3F2C3E8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lastRenderedPageBreak/>
        <w:t>futamideje, annál több kamatot kell visszafizetni. Emellett       5625</w:t>
      </w:r>
    </w:p>
    <w:p w14:paraId="1F675B5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mérlegelni kell azt is, hogy a hitel felvételének célja és a      5686</w:t>
      </w:r>
    </w:p>
    <w:p w14:paraId="5B280F7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futamidő hossza arányos legyen. Jelenleg nálunk még hatályos az   5751</w:t>
      </w:r>
    </w:p>
    <w:p w14:paraId="2AE53F0A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úgynevezett adósságfék-szabályozás, ami két fő pillérből áll. </w:t>
      </w:r>
      <w:proofErr w:type="gramStart"/>
      <w:r>
        <w:rPr>
          <w:rFonts w:ascii="Courier New" w:hAnsi="Courier New" w:cs="Courier New"/>
          <w:sz w:val="24"/>
        </w:rPr>
        <w:t>Az  5817</w:t>
      </w:r>
      <w:proofErr w:type="gramEnd"/>
    </w:p>
    <w:p w14:paraId="37B02612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egyik a jövedelemarányos törlesztőrészlet-mutató (JTM), ami az    5885</w:t>
      </w:r>
    </w:p>
    <w:p w14:paraId="7BB1464B" w14:textId="77777777" w:rsidR="000361F0" w:rsidRDefault="000361F0">
      <w:pPr>
        <w:rPr>
          <w:rFonts w:ascii="Courier New" w:hAnsi="Courier New" w:cs="Courier New"/>
          <w:sz w:val="24"/>
        </w:rPr>
      </w:pPr>
    </w:p>
    <w:p w14:paraId="5AE2AF91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ügyfelek rendszeres, igazolt jövedelmének meghatározott           5941</w:t>
      </w:r>
    </w:p>
    <w:p w14:paraId="4576457C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arányában korlátozza a hitel felvételekor vállalható maximális    6004</w:t>
      </w:r>
    </w:p>
    <w:p w14:paraId="655490E5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törlesztési terheket, ezáltal mérsékli az eladósodást. Az         6063</w:t>
      </w:r>
    </w:p>
    <w:p w14:paraId="78477BC7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adósságfék másik pillére a hitelfedezeti mutató, ami a </w:t>
      </w:r>
      <w:proofErr w:type="gramStart"/>
      <w:r>
        <w:rPr>
          <w:rFonts w:ascii="Courier New" w:hAnsi="Courier New" w:cs="Courier New"/>
          <w:sz w:val="24"/>
        </w:rPr>
        <w:t>fedezetek  6128</w:t>
      </w:r>
      <w:proofErr w:type="gramEnd"/>
    </w:p>
    <w:p w14:paraId="69647248" w14:textId="77777777" w:rsidR="000361F0" w:rsidRDefault="000361F0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értékének arányában korlátozza a felvehető hitelek nagyságát.     6190</w:t>
      </w:r>
    </w:p>
    <w:p w14:paraId="4D813110" w14:textId="77777777" w:rsidR="000361F0" w:rsidRPr="000361F0" w:rsidRDefault="000361F0">
      <w:pPr>
        <w:rPr>
          <w:rFonts w:ascii="Courier New" w:hAnsi="Courier New" w:cs="Courier New"/>
          <w:sz w:val="24"/>
        </w:rPr>
      </w:pPr>
    </w:p>
    <w:sectPr w:rsidR="000361F0" w:rsidRPr="000361F0" w:rsidSect="000361F0">
      <w:pgSz w:w="11907" w:h="16839"/>
      <w:pgMar w:top="1418" w:right="567" w:bottom="1418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F0"/>
    <w:rsid w:val="000361F0"/>
    <w:rsid w:val="002B60CB"/>
    <w:rsid w:val="00C801FD"/>
    <w:rsid w:val="00CB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61EA"/>
  <w15:docId w15:val="{4678817C-82A2-4A9E-969C-5239EDC9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Erzsok</dc:creator>
  <cp:lastModifiedBy>Krisztina Terjéki</cp:lastModifiedBy>
  <cp:revision>2</cp:revision>
  <dcterms:created xsi:type="dcterms:W3CDTF">2022-04-14T12:08:00Z</dcterms:created>
  <dcterms:modified xsi:type="dcterms:W3CDTF">2022-04-14T12:08:00Z</dcterms:modified>
</cp:coreProperties>
</file>